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7BCB" w14:textId="5F688948" w:rsidR="00216273" w:rsidRPr="00DD76D3" w:rsidRDefault="008109EC">
      <w:pPr>
        <w:rPr>
          <w:b/>
          <w:bCs/>
        </w:rPr>
      </w:pPr>
      <w:r w:rsidRPr="00DD76D3">
        <w:rPr>
          <w:b/>
          <w:bCs/>
        </w:rPr>
        <w:t>HISTORY OF TAX</w:t>
      </w:r>
    </w:p>
    <w:p w14:paraId="135A09AF" w14:textId="3ED9A6D9" w:rsidR="008109EC" w:rsidRPr="00DD76D3" w:rsidRDefault="008109EC">
      <w:pPr>
        <w:rPr>
          <w:b/>
          <w:bCs/>
        </w:rPr>
      </w:pPr>
      <w:r w:rsidRPr="00DD76D3">
        <w:rPr>
          <w:b/>
          <w:bCs/>
        </w:rPr>
        <w:t>DEATH TAXES: AN HISTORICAL COMPARISON – PROF MARTIN DAUNTON</w:t>
      </w:r>
    </w:p>
    <w:p w14:paraId="6BBA846F" w14:textId="77777777" w:rsidR="008109EC" w:rsidRDefault="008109EC"/>
    <w:p w14:paraId="3EE2A448" w14:textId="507F21BF" w:rsidR="008109EC" w:rsidRDefault="008109EC">
      <w:r>
        <w:t xml:space="preserve">On 17 October 2023, the Worshipful Company of Tax Advisers was delighted to welcome Prof Martin </w:t>
      </w:r>
      <w:proofErr w:type="spellStart"/>
      <w:r>
        <w:t>Daunton</w:t>
      </w:r>
      <w:proofErr w:type="spellEnd"/>
      <w:r>
        <w:t xml:space="preserve"> to give the first in person talk since before the pandemic. </w:t>
      </w:r>
      <w:r w:rsidR="00480EEF">
        <w:t>Martin</w:t>
      </w:r>
      <w:r>
        <w:t xml:space="preserve"> is well known to the History of Tax group </w:t>
      </w:r>
      <w:r w:rsidR="00DD76D3">
        <w:t xml:space="preserve">- </w:t>
      </w:r>
      <w:r>
        <w:t>this was his fourth visit</w:t>
      </w:r>
      <w:r w:rsidR="00BA1247">
        <w:t>,</w:t>
      </w:r>
      <w:r>
        <w:t xml:space="preserve"> and he </w:t>
      </w:r>
      <w:r w:rsidR="00480EEF">
        <w:t>gave</w:t>
      </w:r>
      <w:r>
        <w:t xml:space="preserve"> us another fascinating talk, this time on death taxes. </w:t>
      </w:r>
    </w:p>
    <w:p w14:paraId="677A1E7A" w14:textId="11F5E236" w:rsidR="00DE5D26" w:rsidRDefault="00480EEF">
      <w:r>
        <w:t xml:space="preserve">Martin considered the death taxes of the UK, US, </w:t>
      </w:r>
      <w:r w:rsidR="00DE5D26">
        <w:t>Germany,</w:t>
      </w:r>
      <w:r>
        <w:t xml:space="preserve"> and France, focusing mainly on the period since 1900. The various taxes on death in each country w</w:t>
      </w:r>
      <w:r w:rsidR="00DE5D26">
        <w:t>ere looked at to address three questions, namely:</w:t>
      </w:r>
    </w:p>
    <w:p w14:paraId="23081933" w14:textId="6217FBDF" w:rsidR="00480EEF" w:rsidRDefault="00DE5D26" w:rsidP="00DE5D26">
      <w:pPr>
        <w:pStyle w:val="ListParagraph"/>
        <w:numPr>
          <w:ilvl w:val="0"/>
          <w:numId w:val="1"/>
        </w:numPr>
      </w:pPr>
      <w:r>
        <w:t xml:space="preserve">Should tax be paid on the total value of the estate, or by each recipient, and at what </w:t>
      </w:r>
      <w:proofErr w:type="gramStart"/>
      <w:r>
        <w:t>rate;</w:t>
      </w:r>
      <w:proofErr w:type="gramEnd"/>
    </w:p>
    <w:p w14:paraId="61574F1D" w14:textId="256E8837" w:rsidR="00DE5D26" w:rsidRDefault="00DE5D26" w:rsidP="00DE5D26">
      <w:pPr>
        <w:pStyle w:val="ListParagraph"/>
        <w:numPr>
          <w:ilvl w:val="0"/>
          <w:numId w:val="1"/>
        </w:numPr>
      </w:pPr>
      <w:r>
        <w:t xml:space="preserve">Should inheritance tax be used to rebalance active and passive wealth; and </w:t>
      </w:r>
    </w:p>
    <w:p w14:paraId="1C6C782E" w14:textId="5326139F" w:rsidR="00DE5D26" w:rsidRDefault="00DE5D26" w:rsidP="00DE5D26">
      <w:pPr>
        <w:pStyle w:val="ListParagraph"/>
        <w:numPr>
          <w:ilvl w:val="0"/>
          <w:numId w:val="1"/>
        </w:numPr>
      </w:pPr>
      <w:r>
        <w:t>Should tax be used to break up large fortunes.</w:t>
      </w:r>
    </w:p>
    <w:p w14:paraId="67385281" w14:textId="77777777" w:rsidR="00BA1247" w:rsidRDefault="00DD76D3">
      <w:r>
        <w:t>At</w:t>
      </w:r>
      <w:r w:rsidR="00DE5D26">
        <w:t xml:space="preserve"> different times and in different territories, tax has been levied on either the total value of an estate or on </w:t>
      </w:r>
      <w:r>
        <w:t>a</w:t>
      </w:r>
      <w:r w:rsidR="00DE5D26">
        <w:t xml:space="preserve"> recipient</w:t>
      </w:r>
      <w:r w:rsidR="00BA1247">
        <w:t>, sometimes with rates</w:t>
      </w:r>
      <w:r w:rsidR="00DE5D26">
        <w:t xml:space="preserve"> varying </w:t>
      </w:r>
      <w:r w:rsidR="00DE5D26">
        <w:t>depend</w:t>
      </w:r>
      <w:r w:rsidR="00DE5D26">
        <w:t>ing</w:t>
      </w:r>
      <w:r w:rsidR="00DE5D26">
        <w:t xml:space="preserve"> on the closeness of the relationship with the decease</w:t>
      </w:r>
      <w:r w:rsidR="00DE5D26">
        <w:t xml:space="preserve">d, </w:t>
      </w:r>
      <w:r w:rsidR="00BA1247">
        <w:t xml:space="preserve">and </w:t>
      </w:r>
      <w:r w:rsidR="00DE5D26">
        <w:t xml:space="preserve">limits on testamentary discretion. For example, in Germany </w:t>
      </w:r>
      <w:r w:rsidR="00A0049C">
        <w:t>in 1906 tax was paid on the amount inherited, at varying rates</w:t>
      </w:r>
      <w:r w:rsidR="00BA1247">
        <w:t xml:space="preserve"> depending on the closeness of the relationship,</w:t>
      </w:r>
      <w:r w:rsidR="00A0049C">
        <w:t xml:space="preserve"> with no tax on inheritances by the spouse o</w:t>
      </w:r>
      <w:r w:rsidR="00BA1247">
        <w:t>r</w:t>
      </w:r>
      <w:r w:rsidR="00A0049C">
        <w:t xml:space="preserve"> children of the deceased</w:t>
      </w:r>
      <w:r w:rsidR="00BA1247">
        <w:t xml:space="preserve">. However, </w:t>
      </w:r>
      <w:r w:rsidR="00A0049C">
        <w:t>there were prescribed limits on bequests, with a requirement that 50% of an estate was to be left to legitimate heirs. By comparison, the US taxed the total value of an estate, with complete testamentary freedom</w:t>
      </w:r>
      <w:r w:rsidR="00BA1247">
        <w:t xml:space="preserve">. </w:t>
      </w:r>
    </w:p>
    <w:p w14:paraId="7B4F1437" w14:textId="3DC91BB2" w:rsidR="008E0D69" w:rsidRDefault="00BA1247">
      <w:r>
        <w:t xml:space="preserve">As well as being revenue raising, death taxes had a role to play in </w:t>
      </w:r>
      <w:r w:rsidR="008E0D69">
        <w:t xml:space="preserve">rebalancing </w:t>
      </w:r>
      <w:r w:rsidR="00F74821">
        <w:t xml:space="preserve">or redistributing wealth. Rebalancing wealth was </w:t>
      </w:r>
      <w:r w:rsidR="008E0D69">
        <w:t xml:space="preserve">a theme in the policy underpinning UK death taxes, </w:t>
      </w:r>
      <w:r w:rsidR="00DD76D3">
        <w:t>based on the</w:t>
      </w:r>
      <w:r w:rsidR="008E0D69">
        <w:t xml:space="preserve"> theory that inherited wealth does not stem from achievement and </w:t>
      </w:r>
      <w:r>
        <w:t>so</w:t>
      </w:r>
      <w:r w:rsidR="008E0D69">
        <w:t xml:space="preserve"> passive wealth could be harmful to both enterprise and the morals of the recipient. In </w:t>
      </w:r>
      <w:r w:rsidR="00DD76D3">
        <w:t>Winston</w:t>
      </w:r>
      <w:r w:rsidR="008E0D69">
        <w:t xml:space="preserve"> Churchill’s 1</w:t>
      </w:r>
      <w:r>
        <w:t>9</w:t>
      </w:r>
      <w:r w:rsidR="008E0D69">
        <w:t>2</w:t>
      </w:r>
      <w:r>
        <w:t>5</w:t>
      </w:r>
      <w:r w:rsidR="008E0D69">
        <w:t xml:space="preserve"> budget he referred to the need for “</w:t>
      </w:r>
      <w:r w:rsidR="008E0D69" w:rsidRPr="00DD76D3">
        <w:rPr>
          <w:i/>
          <w:iCs/>
        </w:rPr>
        <w:t>energetic creation of wealth</w:t>
      </w:r>
      <w:r w:rsidR="008E0D69">
        <w:t>” as being vital in the post war period</w:t>
      </w:r>
      <w:r>
        <w:t>,</w:t>
      </w:r>
      <w:r w:rsidR="008E0D69">
        <w:t xml:space="preserve"> with inheritance tax being a “</w:t>
      </w:r>
      <w:r w:rsidR="008E0D69" w:rsidRPr="00DD76D3">
        <w:rPr>
          <w:i/>
          <w:iCs/>
        </w:rPr>
        <w:t>penalty on inertia</w:t>
      </w:r>
      <w:r w:rsidR="008E0D69">
        <w:t>”.</w:t>
      </w:r>
      <w:r w:rsidR="00DD76D3">
        <w:t xml:space="preserve"> By contrast the US saw death taxes as a method of redistributing wealth and preventing fortunes from being passed down the generations, effectively creating a new aristocracy and, in Franklin D Roosevelt’s words, perpetuating “</w:t>
      </w:r>
      <w:r w:rsidR="00DD76D3" w:rsidRPr="00BA1247">
        <w:rPr>
          <w:i/>
          <w:iCs/>
        </w:rPr>
        <w:t>great and undesirable concentrations of control</w:t>
      </w:r>
      <w:r w:rsidR="00DD76D3">
        <w:t>”.</w:t>
      </w:r>
    </w:p>
    <w:p w14:paraId="5279946E" w14:textId="3358BD8C" w:rsidR="00DD76D3" w:rsidRDefault="00DD76D3">
      <w:r>
        <w:t xml:space="preserve">This </w:t>
      </w:r>
      <w:proofErr w:type="gramStart"/>
      <w:r>
        <w:t>brief summary</w:t>
      </w:r>
      <w:proofErr w:type="gramEnd"/>
      <w:r>
        <w:t xml:space="preserve"> cannot do justice to the depth and scope of </w:t>
      </w:r>
      <w:r w:rsidR="00BA1247">
        <w:t>M</w:t>
      </w:r>
      <w:r>
        <w:t xml:space="preserve">artin’s </w:t>
      </w:r>
      <w:r w:rsidR="00BA1247">
        <w:t>talk</w:t>
      </w:r>
      <w:r w:rsidR="004705DF">
        <w:t>,</w:t>
      </w:r>
      <w:r>
        <w:t xml:space="preserve"> and we must wait for his next book to read more on this subject. </w:t>
      </w:r>
      <w:r w:rsidR="00BA1247">
        <w:t>As always</w:t>
      </w:r>
      <w:r w:rsidR="004705DF">
        <w:t>,</w:t>
      </w:r>
      <w:r w:rsidR="00BA1247">
        <w:t xml:space="preserve"> his presentation </w:t>
      </w:r>
      <w:r>
        <w:t xml:space="preserve">was stimulating and very timely with a general election in the next year or so and </w:t>
      </w:r>
      <w:r w:rsidR="00BA1247">
        <w:t>the debate about the future of Inheritance tax.</w:t>
      </w:r>
      <w:r>
        <w:t xml:space="preserve"> Much can be learned from the </w:t>
      </w:r>
      <w:proofErr w:type="gramStart"/>
      <w:r>
        <w:t>past experience</w:t>
      </w:r>
      <w:proofErr w:type="gramEnd"/>
      <w:r w:rsidR="00BA1247">
        <w:t>!</w:t>
      </w:r>
    </w:p>
    <w:p w14:paraId="3A91FA5E" w14:textId="734AA1BF" w:rsidR="008109EC" w:rsidRDefault="00DD76D3">
      <w:r>
        <w:t xml:space="preserve">The next History of Tax event is on 27 February 2024 when Pat O’Brien will give </w:t>
      </w:r>
      <w:r w:rsidR="00F73AEF">
        <w:t xml:space="preserve">a </w:t>
      </w:r>
      <w:r>
        <w:t>centenary perspective on Irish taxation in a talk called “Out of the ruins”.</w:t>
      </w:r>
    </w:p>
    <w:p w14:paraId="4A11E4B5" w14:textId="2B7FCF65" w:rsidR="008109EC" w:rsidRDefault="008109EC"/>
    <w:p w14:paraId="61440EC9" w14:textId="77777777" w:rsidR="008109EC" w:rsidRDefault="008109EC"/>
    <w:sectPr w:rsidR="00810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E00F" w14:textId="77777777" w:rsidR="004705DF" w:rsidRDefault="004705DF" w:rsidP="004705DF">
      <w:pPr>
        <w:spacing w:after="0" w:line="240" w:lineRule="auto"/>
      </w:pPr>
      <w:r>
        <w:separator/>
      </w:r>
    </w:p>
  </w:endnote>
  <w:endnote w:type="continuationSeparator" w:id="0">
    <w:p w14:paraId="65AD293B" w14:textId="77777777" w:rsidR="004705DF" w:rsidRDefault="004705DF" w:rsidP="0047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076E" w14:textId="77777777" w:rsidR="004705DF" w:rsidRDefault="004705DF" w:rsidP="004705DF">
      <w:pPr>
        <w:spacing w:after="0" w:line="240" w:lineRule="auto"/>
      </w:pPr>
      <w:r>
        <w:separator/>
      </w:r>
    </w:p>
  </w:footnote>
  <w:footnote w:type="continuationSeparator" w:id="0">
    <w:p w14:paraId="42649AD0" w14:textId="77777777" w:rsidR="004705DF" w:rsidRDefault="004705DF" w:rsidP="0047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4D6"/>
    <w:multiLevelType w:val="hybridMultilevel"/>
    <w:tmpl w:val="9D0A347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9141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EC"/>
    <w:rsid w:val="00216273"/>
    <w:rsid w:val="0034733F"/>
    <w:rsid w:val="004705DF"/>
    <w:rsid w:val="00480EEF"/>
    <w:rsid w:val="008109EC"/>
    <w:rsid w:val="008E0D69"/>
    <w:rsid w:val="00A0049C"/>
    <w:rsid w:val="00BA1247"/>
    <w:rsid w:val="00DD76D3"/>
    <w:rsid w:val="00DE5D26"/>
    <w:rsid w:val="00F73AEF"/>
    <w:rsid w:val="00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A1EE3"/>
  <w15:chartTrackingRefBased/>
  <w15:docId w15:val="{032D5AEF-4F39-4D3D-BF0C-E9FDAAB9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Turnbull-Hall (UK)</dc:creator>
  <cp:keywords/>
  <dc:description/>
  <cp:lastModifiedBy>Caroline Turnbull-Hall (UK)</cp:lastModifiedBy>
  <cp:revision>2</cp:revision>
  <dcterms:created xsi:type="dcterms:W3CDTF">2023-11-03T08:52:00Z</dcterms:created>
  <dcterms:modified xsi:type="dcterms:W3CDTF">2023-11-03T08:52:00Z</dcterms:modified>
</cp:coreProperties>
</file>